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D9" w:rsidRPr="005F4919" w:rsidRDefault="00884FD9" w:rsidP="009F3164">
      <w:pPr>
        <w:shd w:val="clear" w:color="auto" w:fill="FFFFFF"/>
        <w:spacing w:after="0" w:line="240" w:lineRule="auto"/>
        <w:jc w:val="center"/>
        <w:rPr>
          <w:rFonts w:ascii="Times New Roman" w:hAnsi="Times New Roman" w:cs="Times New Roman"/>
          <w:b/>
          <w:bCs/>
          <w:color w:val="333333"/>
          <w:sz w:val="24"/>
          <w:szCs w:val="24"/>
          <w:shd w:val="clear" w:color="auto" w:fill="FFFFFF"/>
          <w:lang w:val="uk-UA"/>
        </w:rPr>
      </w:pPr>
      <w:r w:rsidRPr="005F4919">
        <w:rPr>
          <w:rFonts w:ascii="Times New Roman" w:hAnsi="Times New Roman" w:cs="Times New Roman"/>
          <w:b/>
          <w:bCs/>
          <w:color w:val="333333"/>
          <w:sz w:val="24"/>
          <w:szCs w:val="24"/>
          <w:shd w:val="clear" w:color="auto" w:fill="FFFFFF"/>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884FD9" w:rsidRPr="005F4919" w:rsidRDefault="00884FD9" w:rsidP="009F3164">
      <w:pPr>
        <w:shd w:val="clear" w:color="auto" w:fill="FFFFFF"/>
        <w:spacing w:after="225" w:line="390" w:lineRule="atLeast"/>
        <w:jc w:val="center"/>
        <w:rPr>
          <w:rFonts w:ascii="Times New Roman" w:hAnsi="Times New Roman" w:cs="Times New Roman"/>
          <w:b/>
          <w:bCs/>
          <w:color w:val="333333"/>
          <w:sz w:val="24"/>
          <w:szCs w:val="24"/>
          <w:shd w:val="clear" w:color="auto" w:fill="FFFFFF"/>
          <w:lang w:val="uk-UA"/>
        </w:rPr>
      </w:pPr>
      <w:r w:rsidRPr="00314455">
        <w:rPr>
          <w:rFonts w:ascii="Times New Roman" w:hAnsi="Times New Roman" w:cs="Times New Roman"/>
          <w:b/>
          <w:bCs/>
          <w:color w:val="333333"/>
          <w:sz w:val="24"/>
          <w:szCs w:val="24"/>
          <w:shd w:val="clear" w:color="auto" w:fill="FFFFFF"/>
          <w:lang w:val="uk-UA"/>
        </w:rPr>
        <w:t>Електрична енергія</w:t>
      </w:r>
      <w:r w:rsidRPr="00B17942">
        <w:rPr>
          <w:color w:val="000000"/>
          <w:sz w:val="24"/>
          <w:szCs w:val="24"/>
          <w:lang w:val="uk-UA"/>
        </w:rPr>
        <w:t xml:space="preserve"> </w:t>
      </w:r>
    </w:p>
    <w:p w:rsidR="00884FD9" w:rsidRDefault="00884FD9" w:rsidP="00D138BB">
      <w:pPr>
        <w:shd w:val="clear" w:color="auto" w:fill="FFFFFF"/>
        <w:spacing w:after="225" w:line="390" w:lineRule="atLeast"/>
        <w:ind w:firstLine="567"/>
        <w:jc w:val="both"/>
        <w:rPr>
          <w:rFonts w:ascii="Times New Roman" w:hAnsi="Times New Roman" w:cs="Times New Roman"/>
          <w:b/>
          <w:bCs/>
          <w:color w:val="1D1D1B"/>
          <w:sz w:val="24"/>
          <w:szCs w:val="24"/>
          <w:lang w:val="uk-UA" w:eastAsia="ru-RU"/>
        </w:rPr>
      </w:pPr>
      <w:r>
        <w:rPr>
          <w:rFonts w:ascii="Times New Roman" w:hAnsi="Times New Roman" w:cs="Times New Roman"/>
          <w:b/>
          <w:bCs/>
          <w:color w:val="1D1D1B"/>
          <w:sz w:val="24"/>
          <w:szCs w:val="24"/>
          <w:lang w:val="uk-UA" w:eastAsia="ru-RU"/>
        </w:rPr>
        <w:t xml:space="preserve">Замовник: </w:t>
      </w:r>
      <w:r w:rsidRPr="00EC6862">
        <w:rPr>
          <w:rFonts w:ascii="Times New Roman" w:hAnsi="Times New Roman" w:cs="Times New Roman"/>
          <w:color w:val="1D1D1B"/>
          <w:sz w:val="24"/>
          <w:szCs w:val="24"/>
          <w:lang w:val="uk-UA" w:eastAsia="ru-RU"/>
        </w:rPr>
        <w:t>Кропивницьке вище професійне училище ( код за ЄДРПОУ 025</w:t>
      </w:r>
      <w:r>
        <w:rPr>
          <w:rFonts w:ascii="Times New Roman" w:hAnsi="Times New Roman" w:cs="Times New Roman"/>
          <w:color w:val="1D1D1B"/>
          <w:sz w:val="24"/>
          <w:szCs w:val="24"/>
          <w:lang w:val="uk-UA" w:eastAsia="ru-RU"/>
        </w:rPr>
        <w:t>4</w:t>
      </w:r>
      <w:r w:rsidRPr="00EC6862">
        <w:rPr>
          <w:rFonts w:ascii="Times New Roman" w:hAnsi="Times New Roman" w:cs="Times New Roman"/>
          <w:color w:val="1D1D1B"/>
          <w:sz w:val="24"/>
          <w:szCs w:val="24"/>
          <w:lang w:val="uk-UA" w:eastAsia="ru-RU"/>
        </w:rPr>
        <w:t>5028)</w:t>
      </w:r>
    </w:p>
    <w:p w:rsidR="00884FD9" w:rsidRPr="005F4919" w:rsidRDefault="00884FD9" w:rsidP="00EC6862">
      <w:pPr>
        <w:spacing w:before="240" w:line="240" w:lineRule="auto"/>
        <w:ind w:firstLine="567"/>
        <w:jc w:val="both"/>
        <w:rPr>
          <w:rFonts w:ascii="SourceSansPro" w:hAnsi="SourceSansPro" w:cs="SourceSansPro"/>
          <w:b/>
          <w:bCs/>
          <w:color w:val="1D1D1B"/>
          <w:sz w:val="24"/>
          <w:szCs w:val="24"/>
          <w:lang w:val="uk-UA" w:eastAsia="ru-RU"/>
        </w:rPr>
      </w:pPr>
      <w:r w:rsidRPr="005F4919">
        <w:rPr>
          <w:rFonts w:ascii="SourceSansPro" w:hAnsi="SourceSansPro" w:cs="SourceSansPro"/>
          <w:b/>
          <w:bCs/>
          <w:color w:val="1D1D1B"/>
          <w:sz w:val="24"/>
          <w:szCs w:val="24"/>
          <w:lang w:val="uk-UA" w:eastAsia="ru-RU"/>
        </w:rPr>
        <w:t xml:space="preserve">Назва предмету закупівлі: </w:t>
      </w:r>
    </w:p>
    <w:p w:rsidR="00884FD9" w:rsidRDefault="00884FD9" w:rsidP="00B66BE1">
      <w:pPr>
        <w:shd w:val="clear" w:color="auto" w:fill="FFFFFF"/>
        <w:spacing w:after="0" w:line="240" w:lineRule="auto"/>
        <w:ind w:left="770"/>
        <w:jc w:val="both"/>
        <w:rPr>
          <w:rFonts w:ascii="Times New Roman" w:hAnsi="Times New Roman" w:cs="Times New Roman"/>
          <w:color w:val="000000"/>
          <w:sz w:val="24"/>
          <w:szCs w:val="24"/>
          <w:lang w:val="uk-UA"/>
        </w:rPr>
      </w:pPr>
      <w:r w:rsidRPr="00314455">
        <w:rPr>
          <w:rFonts w:ascii="Times New Roman" w:hAnsi="Times New Roman" w:cs="Times New Roman"/>
          <w:color w:val="000000"/>
          <w:sz w:val="24"/>
          <w:szCs w:val="24"/>
          <w:lang w:val="uk-UA"/>
        </w:rPr>
        <w:t>Е</w:t>
      </w:r>
      <w:r w:rsidRPr="00A528B9">
        <w:rPr>
          <w:rFonts w:ascii="Times New Roman" w:hAnsi="Times New Roman" w:cs="Times New Roman"/>
          <w:color w:val="000000"/>
          <w:sz w:val="24"/>
          <w:szCs w:val="24"/>
          <w:lang w:val="uk-UA"/>
        </w:rPr>
        <w:t>лектрична енергія</w:t>
      </w:r>
      <w:r>
        <w:rPr>
          <w:rFonts w:ascii="Times New Roman" w:hAnsi="Times New Roman" w:cs="Times New Roman"/>
          <w:color w:val="000000"/>
          <w:sz w:val="24"/>
          <w:szCs w:val="24"/>
          <w:lang w:val="uk-UA"/>
        </w:rPr>
        <w:t xml:space="preserve"> (навчальні корпуси) на 2023 рік</w:t>
      </w:r>
    </w:p>
    <w:p w:rsidR="00884FD9" w:rsidRPr="00314455" w:rsidRDefault="00884FD9" w:rsidP="00B66BE1">
      <w:pPr>
        <w:shd w:val="clear" w:color="auto" w:fill="FFFFFF"/>
        <w:spacing w:after="0" w:line="240" w:lineRule="auto"/>
        <w:ind w:left="770"/>
        <w:jc w:val="both"/>
        <w:rPr>
          <w:rFonts w:ascii="Times New Roman" w:hAnsi="Times New Roman" w:cs="Times New Roman"/>
          <w:sz w:val="24"/>
          <w:szCs w:val="24"/>
          <w:lang w:val="uk-UA"/>
        </w:rPr>
      </w:pPr>
      <w:r w:rsidRPr="00314455">
        <w:rPr>
          <w:rFonts w:ascii="Times New Roman" w:hAnsi="Times New Roman" w:cs="Times New Roman"/>
          <w:sz w:val="24"/>
          <w:szCs w:val="24"/>
          <w:lang w:val="uk-UA"/>
        </w:rPr>
        <w:t xml:space="preserve">(ДК 021:2015 – 09310000-5 — </w:t>
      </w:r>
      <w:r w:rsidRPr="00A528B9">
        <w:rPr>
          <w:rFonts w:ascii="Times New Roman" w:hAnsi="Times New Roman" w:cs="Times New Roman"/>
          <w:color w:val="000000"/>
          <w:sz w:val="24"/>
          <w:szCs w:val="24"/>
          <w:lang w:val="uk-UA"/>
        </w:rPr>
        <w:t>Електрична енергія).</w:t>
      </w:r>
    </w:p>
    <w:p w:rsidR="00884FD9" w:rsidRPr="005F4919" w:rsidRDefault="00884FD9" w:rsidP="00D138BB">
      <w:pPr>
        <w:shd w:val="clear" w:color="auto" w:fill="FFFFFF"/>
        <w:spacing w:after="225" w:line="390" w:lineRule="atLeast"/>
        <w:ind w:firstLine="567"/>
        <w:jc w:val="both"/>
        <w:rPr>
          <w:rFonts w:ascii="SourceSansPro" w:hAnsi="SourceSansPro" w:cs="SourceSansPro"/>
          <w:b/>
          <w:bCs/>
          <w:color w:val="1D1D1B"/>
          <w:sz w:val="24"/>
          <w:szCs w:val="24"/>
          <w:lang w:val="uk-UA" w:eastAsia="ru-RU"/>
        </w:rPr>
      </w:pPr>
      <w:r>
        <w:rPr>
          <w:rFonts w:ascii="Times New Roman" w:hAnsi="Times New Roman" w:cs="Times New Roman"/>
          <w:b/>
          <w:bCs/>
          <w:color w:val="1D1D1B"/>
          <w:sz w:val="24"/>
          <w:szCs w:val="24"/>
          <w:lang w:val="uk-UA" w:eastAsia="ru-RU"/>
        </w:rPr>
        <w:t>Вид  та і</w:t>
      </w:r>
      <w:r w:rsidRPr="005F4919">
        <w:rPr>
          <w:rFonts w:ascii="SourceSansPro" w:hAnsi="SourceSansPro" w:cs="SourceSansPro"/>
          <w:b/>
          <w:bCs/>
          <w:color w:val="1D1D1B"/>
          <w:sz w:val="24"/>
          <w:szCs w:val="24"/>
          <w:lang w:val="uk-UA" w:eastAsia="ru-RU"/>
        </w:rPr>
        <w:t xml:space="preserve">дентифікатор </w:t>
      </w:r>
      <w:r>
        <w:rPr>
          <w:rFonts w:ascii="Times New Roman" w:hAnsi="Times New Roman" w:cs="Times New Roman"/>
          <w:b/>
          <w:bCs/>
          <w:color w:val="1D1D1B"/>
          <w:sz w:val="24"/>
          <w:szCs w:val="24"/>
          <w:lang w:val="uk-UA" w:eastAsia="ru-RU"/>
        </w:rPr>
        <w:t xml:space="preserve">процедури </w:t>
      </w:r>
      <w:r w:rsidRPr="005F4919">
        <w:rPr>
          <w:rFonts w:ascii="SourceSansPro" w:hAnsi="SourceSansPro" w:cs="SourceSansPro"/>
          <w:b/>
          <w:bCs/>
          <w:color w:val="1D1D1B"/>
          <w:sz w:val="24"/>
          <w:szCs w:val="24"/>
          <w:lang w:val="uk-UA" w:eastAsia="ru-RU"/>
        </w:rPr>
        <w:t xml:space="preserve">закупівлі: </w:t>
      </w:r>
    </w:p>
    <w:p w:rsidR="00884FD9" w:rsidRDefault="00884FD9" w:rsidP="00B66BE1">
      <w:pPr>
        <w:spacing w:after="0" w:line="240" w:lineRule="auto"/>
        <w:ind w:left="77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Відкриті торги з особливостями</w:t>
      </w:r>
    </w:p>
    <w:p w:rsidR="00884FD9" w:rsidRPr="00EC6862" w:rsidRDefault="00884FD9" w:rsidP="00B66BE1">
      <w:pPr>
        <w:spacing w:after="0" w:line="240" w:lineRule="auto"/>
        <w:ind w:left="770"/>
        <w:rPr>
          <w:rFonts w:ascii="Times New Roman" w:hAnsi="Times New Roman" w:cs="Times New Roman"/>
          <w:sz w:val="24"/>
          <w:szCs w:val="24"/>
          <w:lang w:val="uk-UA" w:eastAsia="ru-RU"/>
        </w:rPr>
      </w:pPr>
      <w:r w:rsidRPr="00EC6862">
        <w:rPr>
          <w:rFonts w:ascii="Times New Roman" w:hAnsi="Times New Roman" w:cs="Times New Roman"/>
          <w:sz w:val="24"/>
          <w:szCs w:val="24"/>
          <w:lang w:eastAsia="ru-RU"/>
        </w:rPr>
        <w:t>UA</w:t>
      </w:r>
      <w:r w:rsidRPr="00EC6862">
        <w:rPr>
          <w:rFonts w:ascii="Times New Roman" w:hAnsi="Times New Roman" w:cs="Times New Roman"/>
          <w:sz w:val="24"/>
          <w:szCs w:val="24"/>
          <w:lang w:val="uk-UA" w:eastAsia="ru-RU"/>
        </w:rPr>
        <w:t>-2022-12-20-006075-</w:t>
      </w:r>
      <w:r w:rsidRPr="00EC6862">
        <w:rPr>
          <w:rFonts w:ascii="Times New Roman" w:hAnsi="Times New Roman" w:cs="Times New Roman"/>
          <w:sz w:val="24"/>
          <w:szCs w:val="24"/>
          <w:lang w:eastAsia="ru-RU"/>
        </w:rPr>
        <w:t>a</w:t>
      </w:r>
    </w:p>
    <w:p w:rsidR="00884FD9" w:rsidRDefault="00884FD9" w:rsidP="00D138BB">
      <w:pPr>
        <w:pStyle w:val="Pa23"/>
        <w:widowControl w:val="0"/>
        <w:spacing w:line="240" w:lineRule="auto"/>
        <w:ind w:firstLine="567"/>
        <w:jc w:val="both"/>
        <w:rPr>
          <w:rFonts w:ascii="Times New Roman" w:hAnsi="Times New Roman" w:cs="Times New Roman"/>
          <w:lang w:val="uk-UA"/>
        </w:rPr>
      </w:pPr>
    </w:p>
    <w:p w:rsidR="00884FD9" w:rsidRDefault="00884FD9" w:rsidP="00CD051F">
      <w:pPr>
        <w:ind w:firstLine="567"/>
        <w:rPr>
          <w:rFonts w:ascii="SourceSansPro" w:hAnsi="SourceSansPro" w:cs="SourceSansPro"/>
          <w:b/>
          <w:bCs/>
          <w:color w:val="1D1D1B"/>
          <w:sz w:val="24"/>
          <w:szCs w:val="24"/>
          <w:lang w:val="uk-UA" w:eastAsia="ru-RU"/>
        </w:rPr>
      </w:pPr>
      <w:r w:rsidRPr="00CD051F">
        <w:rPr>
          <w:rFonts w:ascii="SourceSansPro" w:hAnsi="SourceSansPro" w:cs="SourceSansPro"/>
          <w:b/>
          <w:bCs/>
          <w:color w:val="1D1D1B"/>
          <w:sz w:val="24"/>
          <w:szCs w:val="24"/>
          <w:lang w:val="uk-UA" w:eastAsia="ru-RU"/>
        </w:rPr>
        <w:t>Обсяги закупівлі електричної енергії:</w:t>
      </w:r>
    </w:p>
    <w:p w:rsidR="00884FD9" w:rsidRPr="00CD051F" w:rsidRDefault="00884FD9" w:rsidP="00B66BE1">
      <w:pPr>
        <w:shd w:val="clear" w:color="auto" w:fill="FFFFFF"/>
        <w:spacing w:after="0" w:line="240" w:lineRule="auto"/>
        <w:ind w:left="770"/>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133 522</w:t>
      </w:r>
      <w:r w:rsidRPr="00CD051F">
        <w:rPr>
          <w:rFonts w:ascii="Times New Roman" w:hAnsi="Times New Roman" w:cs="Times New Roman"/>
          <w:color w:val="000000"/>
          <w:sz w:val="24"/>
          <w:szCs w:val="24"/>
        </w:rPr>
        <w:t xml:space="preserve"> кВт;</w:t>
      </w:r>
    </w:p>
    <w:p w:rsidR="00884FD9" w:rsidRPr="009F3164" w:rsidRDefault="00884FD9" w:rsidP="00D138BB">
      <w:pPr>
        <w:shd w:val="clear" w:color="auto" w:fill="FFFFFF"/>
        <w:spacing w:after="225" w:line="390" w:lineRule="atLeast"/>
        <w:ind w:firstLine="567"/>
        <w:jc w:val="both"/>
        <w:rPr>
          <w:rFonts w:ascii="SourceSansPro" w:hAnsi="SourceSansPro" w:cs="SourceSansPro"/>
          <w:color w:val="1D1D1B"/>
          <w:sz w:val="23"/>
          <w:szCs w:val="23"/>
          <w:lang w:val="uk-UA" w:eastAsia="ru-RU"/>
        </w:rPr>
      </w:pPr>
      <w:r w:rsidRPr="005F4919">
        <w:rPr>
          <w:rFonts w:ascii="Times New Roman" w:hAnsi="Times New Roman" w:cs="Times New Roman"/>
          <w:b/>
          <w:bCs/>
          <w:color w:val="333333"/>
          <w:sz w:val="24"/>
          <w:szCs w:val="24"/>
          <w:shd w:val="clear" w:color="auto" w:fill="FFFFFF"/>
          <w:lang w:val="uk-UA"/>
        </w:rPr>
        <w:t>Обґрунтування технічних та якісних характеристик предмета закупівлі</w:t>
      </w:r>
      <w:r w:rsidRPr="005F4919">
        <w:rPr>
          <w:rFonts w:ascii="SourceSansPro" w:hAnsi="SourceSansPro" w:cs="SourceSansPro"/>
          <w:b/>
          <w:bCs/>
          <w:color w:val="333333"/>
          <w:sz w:val="24"/>
          <w:szCs w:val="24"/>
          <w:shd w:val="clear" w:color="auto" w:fill="FFFFFF"/>
          <w:lang w:val="uk-UA" w:eastAsia="ru-RU"/>
        </w:rPr>
        <w:t xml:space="preserve">: </w:t>
      </w:r>
    </w:p>
    <w:p w:rsidR="00884FD9" w:rsidRPr="00854D96" w:rsidRDefault="00884FD9" w:rsidP="00CD051F">
      <w:pPr>
        <w:shd w:val="clear" w:color="auto" w:fill="FFFFFF"/>
        <w:spacing w:after="0" w:line="240" w:lineRule="auto"/>
        <w:ind w:firstLine="567"/>
        <w:jc w:val="both"/>
        <w:rPr>
          <w:rFonts w:ascii="Times New Roman" w:hAnsi="Times New Roman" w:cs="Times New Roman"/>
          <w:color w:val="000000"/>
          <w:sz w:val="24"/>
          <w:szCs w:val="24"/>
          <w:lang w:val="uk-UA"/>
        </w:rPr>
      </w:pPr>
      <w:r w:rsidRPr="00854D96">
        <w:rPr>
          <w:rFonts w:ascii="Times New Roman" w:hAnsi="Times New Roman" w:cs="Times New Roman"/>
          <w:color w:val="000000"/>
          <w:sz w:val="24"/>
          <w:szCs w:val="24"/>
          <w:lang w:val="uk-UA"/>
        </w:rPr>
        <w:t xml:space="preserve">Технічні та якісні характеристики предмету закупівлі регулюються та встановлюються Законом України «Про ринок електричної енергії» від 13.04.2017 </w:t>
      </w:r>
      <w:r w:rsidRPr="00854D96">
        <w:rPr>
          <w:rFonts w:ascii="Times New Roman" w:hAnsi="Times New Roman" w:cs="Times New Roman"/>
          <w:color w:val="000000"/>
          <w:sz w:val="24"/>
          <w:szCs w:val="24"/>
          <w:lang w:val="uk-UA"/>
        </w:rPr>
        <w:br/>
        <w:t>№ 2019-VIII, Правилами роздрібного</w:t>
      </w:r>
      <w:r>
        <w:rPr>
          <w:rFonts w:ascii="Times New Roman" w:hAnsi="Times New Roman" w:cs="Times New Roman"/>
          <w:color w:val="000000"/>
          <w:sz w:val="24"/>
          <w:szCs w:val="24"/>
          <w:lang w:val="uk-UA"/>
        </w:rPr>
        <w:t xml:space="preserve"> </w:t>
      </w:r>
      <w:r w:rsidRPr="00854D96">
        <w:rPr>
          <w:rFonts w:ascii="Times New Roman" w:hAnsi="Times New Roman" w:cs="Times New Roman"/>
          <w:color w:val="000000"/>
          <w:sz w:val="24"/>
          <w:szCs w:val="24"/>
          <w:lang w:val="uk-UA"/>
        </w:rPr>
        <w:t>ринку електричної енергії (Постанова НКРЕКП від 14.03.2018 року № 312) (далі-ПРРЕЕ), Ліцензійними умовами провадження господарської діяльності з постачання електричної енергії споживачу (Постанова НКРЕКП від 27.12.2017 року № 1469), 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p>
    <w:p w:rsidR="00884FD9" w:rsidRPr="00977784" w:rsidRDefault="00884FD9" w:rsidP="00B66BE1">
      <w:pPr>
        <w:shd w:val="clear" w:color="auto" w:fill="FFFFFF"/>
        <w:spacing w:after="0" w:line="240" w:lineRule="auto"/>
        <w:ind w:firstLine="567"/>
        <w:jc w:val="both"/>
        <w:rPr>
          <w:rFonts w:ascii="Times New Roman" w:hAnsi="Times New Roman" w:cs="Times New Roman"/>
          <w:color w:val="000000"/>
          <w:sz w:val="24"/>
          <w:szCs w:val="24"/>
          <w:lang w:val="uk-UA"/>
        </w:rPr>
      </w:pPr>
      <w:r w:rsidRPr="00854D96">
        <w:rPr>
          <w:rFonts w:ascii="Times New Roman" w:hAnsi="Times New Roman" w:cs="Times New Roman"/>
          <w:color w:val="000000"/>
          <w:sz w:val="24"/>
          <w:szCs w:val="24"/>
          <w:lang w:val="uk-UA"/>
        </w:rPr>
        <w:t>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 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w:t>
      </w:r>
      <w:r w:rsidRPr="00977784">
        <w:rPr>
          <w:rFonts w:ascii="Times New Roman" w:hAnsi="Times New Roman" w:cs="Times New Roman"/>
          <w:color w:val="000000"/>
          <w:sz w:val="24"/>
          <w:szCs w:val="24"/>
          <w:lang w:val="uk-UA"/>
        </w:rPr>
        <w:t>носини Сторін, ведення точних та прозорих розрахунків із Замовником, а також можливість вирішення спірних питань шляхом досудового врегулювання. Параметри якості електроенергії в точках приєднання споживача в нормальних умовах експлуатації мають відповідати параметрам, визначеним у ДСТУ ЕК 50160:2014 «Характеристики напруги електропостачання в електричних мережах загальної призначення».</w:t>
      </w:r>
    </w:p>
    <w:p w:rsidR="00884FD9" w:rsidRPr="00977784" w:rsidRDefault="00884FD9" w:rsidP="00B17942">
      <w:pPr>
        <w:shd w:val="clear" w:color="auto" w:fill="FFFFFF"/>
        <w:spacing w:after="225" w:line="390" w:lineRule="atLeast"/>
        <w:ind w:firstLine="567"/>
        <w:jc w:val="both"/>
        <w:rPr>
          <w:rFonts w:ascii="Times New Roman" w:hAnsi="Times New Roman" w:cs="Times New Roman"/>
          <w:sz w:val="24"/>
          <w:szCs w:val="24"/>
          <w:lang w:val="uk-UA"/>
        </w:rPr>
      </w:pPr>
      <w:r w:rsidRPr="00977784">
        <w:rPr>
          <w:rFonts w:ascii="Times New Roman" w:hAnsi="Times New Roman" w:cs="Times New Roman"/>
          <w:b/>
          <w:bCs/>
          <w:color w:val="333333"/>
          <w:sz w:val="24"/>
          <w:szCs w:val="24"/>
          <w:shd w:val="clear" w:color="auto" w:fill="FFFFFF"/>
          <w:lang w:val="uk-UA"/>
        </w:rPr>
        <w:t xml:space="preserve">Розмір бюджетного призначення: </w:t>
      </w:r>
      <w:r>
        <w:rPr>
          <w:rFonts w:ascii="Times New Roman" w:hAnsi="Times New Roman" w:cs="Times New Roman"/>
          <w:sz w:val="24"/>
          <w:szCs w:val="24"/>
          <w:lang w:val="uk-UA"/>
        </w:rPr>
        <w:t xml:space="preserve"> Розмір бюджетного призначення визначений відповідно до розрахунку кошторису на 2023 рік.</w:t>
      </w:r>
    </w:p>
    <w:p w:rsidR="00884FD9" w:rsidRDefault="00884FD9" w:rsidP="00D138BB">
      <w:pPr>
        <w:shd w:val="clear" w:color="auto" w:fill="FFFFFF"/>
        <w:spacing w:after="225" w:line="390" w:lineRule="atLeast"/>
        <w:ind w:firstLine="567"/>
        <w:jc w:val="both"/>
        <w:rPr>
          <w:rFonts w:ascii="Times New Roman" w:hAnsi="Times New Roman" w:cs="Times New Roman"/>
          <w:b/>
          <w:bCs/>
          <w:color w:val="1D1D1B"/>
          <w:sz w:val="24"/>
          <w:szCs w:val="24"/>
          <w:lang w:val="uk-UA" w:eastAsia="ru-RU"/>
        </w:rPr>
      </w:pPr>
      <w:r w:rsidRPr="00977784">
        <w:rPr>
          <w:rFonts w:ascii="Times New Roman" w:hAnsi="Times New Roman" w:cs="Times New Roman"/>
          <w:b/>
          <w:bCs/>
          <w:color w:val="1D1D1B"/>
          <w:sz w:val="24"/>
          <w:szCs w:val="24"/>
          <w:lang w:val="uk-UA" w:eastAsia="ru-RU"/>
        </w:rPr>
        <w:t>Обґрунтування очікуваної вартості предмета закупівлі</w:t>
      </w:r>
    </w:p>
    <w:p w:rsidR="00884FD9" w:rsidRDefault="00884FD9" w:rsidP="00B66BE1">
      <w:pPr>
        <w:shd w:val="clear" w:color="auto" w:fill="FFFFFF"/>
        <w:spacing w:after="225" w:line="240" w:lineRule="auto"/>
        <w:ind w:firstLine="567"/>
        <w:jc w:val="both"/>
        <w:rPr>
          <w:rFonts w:ascii="Times New Roman" w:hAnsi="Times New Roman" w:cs="Times New Roman"/>
          <w:color w:val="1D1D1B"/>
          <w:sz w:val="24"/>
          <w:szCs w:val="24"/>
          <w:lang w:val="uk-UA" w:eastAsia="ru-RU"/>
        </w:rPr>
      </w:pPr>
      <w:r>
        <w:rPr>
          <w:rFonts w:ascii="Times New Roman" w:hAnsi="Times New Roman" w:cs="Times New Roman"/>
          <w:color w:val="1D1D1B"/>
          <w:sz w:val="24"/>
          <w:szCs w:val="24"/>
          <w:lang w:val="uk-UA" w:eastAsia="ru-RU"/>
        </w:rPr>
        <w:t>Очікувана вартість предмета закупівлі на 2023 рік складає 680 962,20 грн.</w:t>
      </w:r>
    </w:p>
    <w:p w:rsidR="00884FD9" w:rsidRDefault="00884FD9" w:rsidP="00B66BE1">
      <w:pPr>
        <w:shd w:val="clear" w:color="auto" w:fill="FFFFFF"/>
        <w:spacing w:after="225" w:line="240" w:lineRule="auto"/>
        <w:ind w:firstLine="567"/>
        <w:jc w:val="both"/>
        <w:rPr>
          <w:rFonts w:ascii="Times New Roman" w:hAnsi="Times New Roman" w:cs="Times New Roman"/>
          <w:color w:val="1D1D1B"/>
          <w:sz w:val="24"/>
          <w:szCs w:val="24"/>
          <w:lang w:val="uk-UA" w:eastAsia="ru-RU"/>
        </w:rPr>
      </w:pPr>
      <w:r>
        <w:rPr>
          <w:rFonts w:ascii="Times New Roman" w:hAnsi="Times New Roman" w:cs="Times New Roman"/>
          <w:color w:val="1D1D1B"/>
          <w:sz w:val="24"/>
          <w:szCs w:val="24"/>
          <w:lang w:val="uk-UA" w:eastAsia="ru-RU"/>
        </w:rPr>
        <w:t>Визначення очікуваної вартості предмета закупівлі обумовлено аналізом споживання (річного та помісячного) за бюджетних період 2022року. Замовником здійснено розрахунок очікуваної вартості товарів методом порівняння ринкових цін.</w:t>
      </w:r>
    </w:p>
    <w:p w:rsidR="00884FD9" w:rsidRDefault="00884FD9" w:rsidP="00B66BE1">
      <w:pPr>
        <w:shd w:val="clear" w:color="auto" w:fill="FFFFFF"/>
        <w:spacing w:after="225" w:line="240" w:lineRule="auto"/>
        <w:ind w:firstLine="567"/>
        <w:jc w:val="both"/>
        <w:rPr>
          <w:rFonts w:ascii="Times New Roman" w:hAnsi="Times New Roman" w:cs="Times New Roman"/>
          <w:color w:val="1D1D1B"/>
          <w:sz w:val="24"/>
          <w:szCs w:val="24"/>
          <w:lang w:val="uk-UA" w:eastAsia="ru-RU"/>
        </w:rPr>
      </w:pPr>
      <w:r>
        <w:rPr>
          <w:rFonts w:ascii="Times New Roman" w:hAnsi="Times New Roman" w:cs="Times New Roman"/>
          <w:color w:val="1D1D1B"/>
          <w:sz w:val="24"/>
          <w:szCs w:val="24"/>
          <w:lang w:val="uk-UA" w:eastAsia="ru-RU"/>
        </w:rPr>
        <w:t>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 купованої електропостачальником  на оптовому ринку електричної енергії, послуги з передачі електричної енергії, націнка електропостачальника та всі визначені законодавством податки та збори.</w:t>
      </w:r>
    </w:p>
    <w:p w:rsidR="00884FD9" w:rsidRPr="00B66BE1" w:rsidRDefault="00884FD9" w:rsidP="00B66BE1">
      <w:pPr>
        <w:shd w:val="clear" w:color="auto" w:fill="FFFFFF"/>
        <w:spacing w:after="225" w:line="240" w:lineRule="auto"/>
        <w:ind w:firstLine="567"/>
        <w:jc w:val="both"/>
        <w:rPr>
          <w:rFonts w:ascii="Times New Roman" w:hAnsi="Times New Roman" w:cs="Times New Roman"/>
          <w:color w:val="1D1D1B"/>
          <w:sz w:val="24"/>
          <w:szCs w:val="24"/>
          <w:lang w:val="uk-UA" w:eastAsia="ru-RU"/>
        </w:rPr>
      </w:pPr>
    </w:p>
    <w:sectPr w:rsidR="00884FD9" w:rsidRPr="00B66BE1" w:rsidSect="00977784">
      <w:pgSz w:w="11900" w:h="16840"/>
      <w:pgMar w:top="568" w:right="850" w:bottom="1134" w:left="1701"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SourceSans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3164"/>
    <w:rsid w:val="00177CC3"/>
    <w:rsid w:val="00193410"/>
    <w:rsid w:val="002456AF"/>
    <w:rsid w:val="00314455"/>
    <w:rsid w:val="003334D8"/>
    <w:rsid w:val="003439E0"/>
    <w:rsid w:val="00463C82"/>
    <w:rsid w:val="00486860"/>
    <w:rsid w:val="0053399C"/>
    <w:rsid w:val="00576629"/>
    <w:rsid w:val="005F4919"/>
    <w:rsid w:val="00660F41"/>
    <w:rsid w:val="006632F0"/>
    <w:rsid w:val="00701415"/>
    <w:rsid w:val="007323D6"/>
    <w:rsid w:val="00793975"/>
    <w:rsid w:val="00854D96"/>
    <w:rsid w:val="0088358D"/>
    <w:rsid w:val="00884FD9"/>
    <w:rsid w:val="008B1544"/>
    <w:rsid w:val="00946A08"/>
    <w:rsid w:val="00957C8B"/>
    <w:rsid w:val="00977784"/>
    <w:rsid w:val="0098625C"/>
    <w:rsid w:val="009A05E3"/>
    <w:rsid w:val="009F3164"/>
    <w:rsid w:val="00A10C16"/>
    <w:rsid w:val="00A528B9"/>
    <w:rsid w:val="00A6721A"/>
    <w:rsid w:val="00A82872"/>
    <w:rsid w:val="00B17942"/>
    <w:rsid w:val="00B66BE1"/>
    <w:rsid w:val="00B90472"/>
    <w:rsid w:val="00BF5DE7"/>
    <w:rsid w:val="00C56D34"/>
    <w:rsid w:val="00CD051F"/>
    <w:rsid w:val="00CF45D8"/>
    <w:rsid w:val="00D138BB"/>
    <w:rsid w:val="00D14784"/>
    <w:rsid w:val="00E121C9"/>
    <w:rsid w:val="00E22749"/>
    <w:rsid w:val="00EC6862"/>
    <w:rsid w:val="00F32749"/>
    <w:rsid w:val="00F90D28"/>
    <w:rsid w:val="00F959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72"/>
    <w:pPr>
      <w:spacing w:after="160" w:line="259" w:lineRule="auto"/>
    </w:pPr>
    <w:rPr>
      <w:rFonts w:cs="Calibri"/>
      <w:lang w:eastAsia="en-US"/>
    </w:rPr>
  </w:style>
  <w:style w:type="paragraph" w:styleId="Heading1">
    <w:name w:val="heading 1"/>
    <w:basedOn w:val="Normal"/>
    <w:link w:val="Heading1Char"/>
    <w:uiPriority w:val="99"/>
    <w:qFormat/>
    <w:rsid w:val="009F31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3164"/>
    <w:rPr>
      <w:rFonts w:ascii="Times New Roman" w:hAnsi="Times New Roman" w:cs="Times New Roman"/>
      <w:b/>
      <w:bCs/>
      <w:kern w:val="36"/>
      <w:sz w:val="48"/>
      <w:szCs w:val="48"/>
      <w:lang w:eastAsia="ru-RU"/>
    </w:rPr>
  </w:style>
  <w:style w:type="character" w:customStyle="1" w:styleId="post-date">
    <w:name w:val="post-date"/>
    <w:basedOn w:val="DefaultParagraphFont"/>
    <w:uiPriority w:val="99"/>
    <w:rsid w:val="009F3164"/>
  </w:style>
  <w:style w:type="paragraph" w:styleId="NormalWeb">
    <w:name w:val="Normal (Web)"/>
    <w:basedOn w:val="Normal"/>
    <w:uiPriority w:val="99"/>
    <w:semiHidden/>
    <w:rsid w:val="009F3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9F3164"/>
    <w:rPr>
      <w:b/>
      <w:bCs/>
    </w:rPr>
  </w:style>
  <w:style w:type="character" w:styleId="Emphasis">
    <w:name w:val="Emphasis"/>
    <w:basedOn w:val="DefaultParagraphFont"/>
    <w:uiPriority w:val="99"/>
    <w:qFormat/>
    <w:rsid w:val="009F3164"/>
    <w:rPr>
      <w:i/>
      <w:iCs/>
    </w:rPr>
  </w:style>
  <w:style w:type="character" w:styleId="Hyperlink">
    <w:name w:val="Hyperlink"/>
    <w:basedOn w:val="DefaultParagraphFont"/>
    <w:uiPriority w:val="99"/>
    <w:semiHidden/>
    <w:rsid w:val="009F3164"/>
    <w:rPr>
      <w:color w:val="0000FF"/>
      <w:u w:val="single"/>
    </w:rPr>
  </w:style>
  <w:style w:type="paragraph" w:customStyle="1" w:styleId="Pa23">
    <w:name w:val="Pa23"/>
    <w:basedOn w:val="Normal"/>
    <w:next w:val="Normal"/>
    <w:uiPriority w:val="99"/>
    <w:rsid w:val="00D138BB"/>
    <w:pPr>
      <w:autoSpaceDE w:val="0"/>
      <w:autoSpaceDN w:val="0"/>
      <w:adjustRightInd w:val="0"/>
      <w:spacing w:after="0" w:line="221" w:lineRule="atLeast"/>
    </w:pPr>
    <w:rPr>
      <w:rFonts w:ascii="Myriad Pro" w:eastAsia="Times New Roman" w:hAnsi="Myriad Pro" w:cs="Myriad Pro"/>
      <w:sz w:val="24"/>
      <w:szCs w:val="24"/>
      <w:lang w:eastAsia="ru-RU"/>
    </w:rPr>
  </w:style>
  <w:style w:type="paragraph" w:customStyle="1" w:styleId="a">
    <w:name w:val="a"/>
    <w:basedOn w:val="Normal"/>
    <w:uiPriority w:val="99"/>
    <w:rsid w:val="00177CC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h-select-allqatenderid">
    <w:name w:val="h-select-all qa_tender_id"/>
    <w:basedOn w:val="DefaultParagraphFont"/>
    <w:uiPriority w:val="99"/>
    <w:rsid w:val="00EC6862"/>
  </w:style>
</w:styles>
</file>

<file path=word/webSettings.xml><?xml version="1.0" encoding="utf-8"?>
<w:webSettings xmlns:r="http://schemas.openxmlformats.org/officeDocument/2006/relationships" xmlns:w="http://schemas.openxmlformats.org/wordprocessingml/2006/main">
  <w:divs>
    <w:div w:id="891311075">
      <w:marLeft w:val="0"/>
      <w:marRight w:val="0"/>
      <w:marTop w:val="0"/>
      <w:marBottom w:val="0"/>
      <w:divBdr>
        <w:top w:val="none" w:sz="0" w:space="0" w:color="auto"/>
        <w:left w:val="none" w:sz="0" w:space="0" w:color="auto"/>
        <w:bottom w:val="none" w:sz="0" w:space="0" w:color="auto"/>
        <w:right w:val="none" w:sz="0" w:space="0" w:color="auto"/>
      </w:divBdr>
      <w:divsChild>
        <w:div w:id="891311076">
          <w:marLeft w:val="0"/>
          <w:marRight w:val="0"/>
          <w:marTop w:val="300"/>
          <w:marBottom w:val="300"/>
          <w:divBdr>
            <w:top w:val="none" w:sz="0" w:space="0" w:color="auto"/>
            <w:left w:val="none" w:sz="0" w:space="0" w:color="auto"/>
            <w:bottom w:val="none" w:sz="0" w:space="0" w:color="auto"/>
            <w:right w:val="none" w:sz="0" w:space="0" w:color="auto"/>
          </w:divBdr>
          <w:divsChild>
            <w:div w:id="891311081">
              <w:marLeft w:val="0"/>
              <w:marRight w:val="0"/>
              <w:marTop w:val="0"/>
              <w:marBottom w:val="0"/>
              <w:divBdr>
                <w:top w:val="none" w:sz="0" w:space="0" w:color="auto"/>
                <w:left w:val="none" w:sz="0" w:space="0" w:color="auto"/>
                <w:bottom w:val="none" w:sz="0" w:space="0" w:color="auto"/>
                <w:right w:val="none" w:sz="0" w:space="0" w:color="auto"/>
              </w:divBdr>
            </w:div>
          </w:divsChild>
        </w:div>
        <w:div w:id="891311077">
          <w:marLeft w:val="0"/>
          <w:marRight w:val="0"/>
          <w:marTop w:val="0"/>
          <w:marBottom w:val="0"/>
          <w:divBdr>
            <w:top w:val="none" w:sz="0" w:space="0" w:color="auto"/>
            <w:left w:val="none" w:sz="0" w:space="0" w:color="auto"/>
            <w:bottom w:val="none" w:sz="0" w:space="0" w:color="auto"/>
            <w:right w:val="none" w:sz="0" w:space="0" w:color="auto"/>
          </w:divBdr>
          <w:divsChild>
            <w:div w:id="8913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078">
      <w:marLeft w:val="0"/>
      <w:marRight w:val="0"/>
      <w:marTop w:val="0"/>
      <w:marBottom w:val="0"/>
      <w:divBdr>
        <w:top w:val="none" w:sz="0" w:space="0" w:color="auto"/>
        <w:left w:val="none" w:sz="0" w:space="0" w:color="auto"/>
        <w:bottom w:val="none" w:sz="0" w:space="0" w:color="auto"/>
        <w:right w:val="none" w:sz="0" w:space="0" w:color="auto"/>
      </w:divBdr>
    </w:div>
    <w:div w:id="891311079">
      <w:marLeft w:val="0"/>
      <w:marRight w:val="0"/>
      <w:marTop w:val="0"/>
      <w:marBottom w:val="0"/>
      <w:divBdr>
        <w:top w:val="none" w:sz="0" w:space="0" w:color="auto"/>
        <w:left w:val="none" w:sz="0" w:space="0" w:color="auto"/>
        <w:bottom w:val="none" w:sz="0" w:space="0" w:color="auto"/>
        <w:right w:val="none" w:sz="0" w:space="0" w:color="auto"/>
      </w:divBdr>
    </w:div>
    <w:div w:id="891311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2</Pages>
  <Words>549</Words>
  <Characters>3135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Обґрунтування технічних та якісних характеристик предмета закупівлі, розміру бюджетного призначення, очікуваної вартості предмета закупівлі</dc:title>
  <dc:subject/>
  <dc:creator>Віталій Майстренко</dc:creator>
  <cp:keywords/>
  <dc:description/>
  <cp:lastModifiedBy>BUHGALTER3</cp:lastModifiedBy>
  <cp:revision>6</cp:revision>
  <dcterms:created xsi:type="dcterms:W3CDTF">2022-12-28T09:52:00Z</dcterms:created>
  <dcterms:modified xsi:type="dcterms:W3CDTF">2023-01-03T09:24:00Z</dcterms:modified>
</cp:coreProperties>
</file>